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542" w14:textId="77777777" w:rsidR="004C067C" w:rsidRDefault="00A838F3" w:rsidP="004C067C">
      <w:pPr>
        <w:rPr>
          <w:sz w:val="24"/>
          <w:szCs w:val="24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br/>
      </w:r>
      <w:r w:rsidR="004C067C" w:rsidRPr="00E41F17">
        <w:rPr>
          <w:sz w:val="24"/>
          <w:szCs w:val="24"/>
        </w:rPr>
        <w:t>Dette princip har til f</w:t>
      </w:r>
      <w:r w:rsidR="00831E0D">
        <w:rPr>
          <w:sz w:val="24"/>
          <w:szCs w:val="24"/>
        </w:rPr>
        <w:t xml:space="preserve">ormål at skabe rammer for </w:t>
      </w:r>
      <w:r w:rsidR="004C067C" w:rsidRPr="00E41F17">
        <w:rPr>
          <w:sz w:val="24"/>
          <w:szCs w:val="24"/>
        </w:rPr>
        <w:t xml:space="preserve">arrangementer i skoletiden, herunder lejrskoler og hytteture. Princippet skal være med at danne rammerne </w:t>
      </w:r>
      <w:r w:rsidR="00E45474">
        <w:rPr>
          <w:sz w:val="24"/>
          <w:szCs w:val="24"/>
        </w:rPr>
        <w:t>for</w:t>
      </w:r>
      <w:r w:rsidR="004C067C" w:rsidRPr="00E41F17">
        <w:rPr>
          <w:sz w:val="24"/>
          <w:szCs w:val="24"/>
        </w:rPr>
        <w:t xml:space="preserve"> en varieret sko</w:t>
      </w:r>
      <w:r w:rsidR="00831E0D">
        <w:rPr>
          <w:sz w:val="24"/>
          <w:szCs w:val="24"/>
        </w:rPr>
        <w:t>ledag for skolens elever. A</w:t>
      </w:r>
      <w:r w:rsidR="00E45474">
        <w:rPr>
          <w:sz w:val="24"/>
          <w:szCs w:val="24"/>
        </w:rPr>
        <w:t>rrangementer</w:t>
      </w:r>
      <w:r w:rsidR="00831E0D">
        <w:rPr>
          <w:sz w:val="24"/>
          <w:szCs w:val="24"/>
        </w:rPr>
        <w:t>ne</w:t>
      </w:r>
      <w:r w:rsidR="004C067C" w:rsidRPr="00E41F17">
        <w:rPr>
          <w:sz w:val="24"/>
          <w:szCs w:val="24"/>
        </w:rPr>
        <w:t xml:space="preserve"> har også til formål at skabe et fællesskab for eleverne på Ishøj Skole, hvad enten </w:t>
      </w:r>
      <w:r w:rsidR="00831E0D">
        <w:rPr>
          <w:sz w:val="24"/>
          <w:szCs w:val="24"/>
        </w:rPr>
        <w:t>de</w:t>
      </w:r>
      <w:r w:rsidR="004C067C" w:rsidRPr="00E41F17">
        <w:rPr>
          <w:sz w:val="24"/>
          <w:szCs w:val="24"/>
        </w:rPr>
        <w:t xml:space="preserve"> er for alle skolens elever eller for enkelte klasser. </w:t>
      </w:r>
    </w:p>
    <w:p w14:paraId="5300530D" w14:textId="77777777" w:rsidR="00E45474" w:rsidRPr="00E41F17" w:rsidRDefault="00E45474" w:rsidP="004C067C">
      <w:pPr>
        <w:rPr>
          <w:sz w:val="24"/>
          <w:szCs w:val="24"/>
        </w:rPr>
      </w:pPr>
      <w:r>
        <w:rPr>
          <w:sz w:val="24"/>
          <w:szCs w:val="24"/>
        </w:rPr>
        <w:t xml:space="preserve">Indholdet afspejler delvist Styrelsesvedtægt for Ishøj Kommunes skolevæsen, hvor det beskrives, at ekskursioner og lejrskoler er en del af den almindelige undervisning, og eleverne har mødepligt. </w:t>
      </w:r>
    </w:p>
    <w:p w14:paraId="4E7EFDE7" w14:textId="77777777" w:rsidR="00A838F3" w:rsidRDefault="00A838F3" w:rsidP="00A838F3">
      <w:pPr>
        <w:rPr>
          <w:sz w:val="28"/>
          <w:szCs w:val="28"/>
        </w:rPr>
      </w:pPr>
      <w:r w:rsidRPr="00DF3EAB">
        <w:rPr>
          <w:b/>
          <w:sz w:val="28"/>
          <w:szCs w:val="28"/>
        </w:rPr>
        <w:t>Mål</w:t>
      </w:r>
      <w:r>
        <w:rPr>
          <w:sz w:val="28"/>
          <w:szCs w:val="28"/>
        </w:rPr>
        <w:t>:</w:t>
      </w:r>
    </w:p>
    <w:p w14:paraId="78DF5B22" w14:textId="77777777" w:rsidR="00E45474" w:rsidRPr="00E41F17" w:rsidRDefault="00E45474" w:rsidP="00F72914">
      <w:pPr>
        <w:pStyle w:val="Listeafsnit"/>
        <w:numPr>
          <w:ilvl w:val="0"/>
          <w:numId w:val="12"/>
        </w:numPr>
        <w:spacing w:after="200" w:line="276" w:lineRule="auto"/>
        <w:ind w:hanging="436"/>
        <w:rPr>
          <w:sz w:val="24"/>
          <w:szCs w:val="24"/>
        </w:rPr>
      </w:pPr>
      <w:r w:rsidRPr="00E41F17">
        <w:rPr>
          <w:sz w:val="24"/>
          <w:szCs w:val="24"/>
        </w:rPr>
        <w:t>Alle klasser kommer hvert år på undervisningsrelevante ekskursioner</w:t>
      </w:r>
      <w:r>
        <w:rPr>
          <w:sz w:val="24"/>
          <w:szCs w:val="24"/>
        </w:rPr>
        <w:t>.</w:t>
      </w:r>
    </w:p>
    <w:p w14:paraId="2BB82DD9" w14:textId="77777777" w:rsidR="00E45474" w:rsidRPr="00E41F17" w:rsidRDefault="00E45474" w:rsidP="00F72914">
      <w:pPr>
        <w:pStyle w:val="Listeafsnit"/>
        <w:numPr>
          <w:ilvl w:val="0"/>
          <w:numId w:val="12"/>
        </w:numPr>
        <w:spacing w:after="200" w:line="276" w:lineRule="auto"/>
        <w:ind w:hanging="436"/>
        <w:rPr>
          <w:sz w:val="24"/>
          <w:szCs w:val="24"/>
        </w:rPr>
      </w:pPr>
      <w:r w:rsidRPr="00E41F17">
        <w:rPr>
          <w:sz w:val="24"/>
          <w:szCs w:val="24"/>
        </w:rPr>
        <w:t>Eleverne kommer på hyttetur (2 overnatninger) i tredje eller fjerde klasse i Danmark</w:t>
      </w:r>
      <w:r>
        <w:rPr>
          <w:sz w:val="24"/>
          <w:szCs w:val="24"/>
        </w:rPr>
        <w:t>.</w:t>
      </w:r>
    </w:p>
    <w:p w14:paraId="53C3B978" w14:textId="77777777" w:rsidR="00E45474" w:rsidRPr="00E41F17" w:rsidRDefault="00E45474" w:rsidP="00F72914">
      <w:pPr>
        <w:pStyle w:val="Listeafsnit"/>
        <w:numPr>
          <w:ilvl w:val="0"/>
          <w:numId w:val="12"/>
        </w:numPr>
        <w:spacing w:after="200" w:line="276" w:lineRule="auto"/>
        <w:ind w:hanging="436"/>
        <w:rPr>
          <w:sz w:val="24"/>
          <w:szCs w:val="24"/>
        </w:rPr>
      </w:pPr>
      <w:r w:rsidRPr="00E41F17">
        <w:rPr>
          <w:sz w:val="24"/>
          <w:szCs w:val="24"/>
        </w:rPr>
        <w:t>Eleverne kommer på lejrskole (4 overnatninger) i syvende eller ottende klasse</w:t>
      </w:r>
      <w:r w:rsidR="00CB2D75">
        <w:rPr>
          <w:sz w:val="24"/>
          <w:szCs w:val="24"/>
        </w:rPr>
        <w:t xml:space="preserve"> i Danmark eller </w:t>
      </w:r>
      <w:r w:rsidRPr="00E41F17">
        <w:rPr>
          <w:sz w:val="24"/>
          <w:szCs w:val="24"/>
        </w:rPr>
        <w:t>i udlandet</w:t>
      </w:r>
      <w:r>
        <w:rPr>
          <w:sz w:val="24"/>
          <w:szCs w:val="24"/>
        </w:rPr>
        <w:t>.</w:t>
      </w:r>
    </w:p>
    <w:p w14:paraId="16AF100E" w14:textId="77777777" w:rsidR="00CB2D75" w:rsidRDefault="00CB2D75" w:rsidP="00F72914">
      <w:pPr>
        <w:pStyle w:val="Listeafsnit"/>
        <w:numPr>
          <w:ilvl w:val="0"/>
          <w:numId w:val="12"/>
        </w:numPr>
        <w:spacing w:after="200"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Der afholdes hvert år tilbagevendende fællesarrangementer</w:t>
      </w:r>
      <w:r w:rsidR="00831E0D">
        <w:rPr>
          <w:sz w:val="24"/>
          <w:szCs w:val="24"/>
        </w:rPr>
        <w:t xml:space="preserve"> (fx fastelavn, julecup, mm.)</w:t>
      </w:r>
      <w:r>
        <w:rPr>
          <w:sz w:val="24"/>
          <w:szCs w:val="24"/>
        </w:rPr>
        <w:t xml:space="preserve"> for eleverne på tværs af årgange.</w:t>
      </w:r>
    </w:p>
    <w:p w14:paraId="5507AC4C" w14:textId="77777777" w:rsidR="00CB2D75" w:rsidRPr="00CB2D75" w:rsidRDefault="00654BB1" w:rsidP="00F72914">
      <w:pPr>
        <w:pStyle w:val="Listeafsnit"/>
        <w:numPr>
          <w:ilvl w:val="0"/>
          <w:numId w:val="12"/>
        </w:numPr>
        <w:spacing w:after="200"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Der afholdes jævnligt</w:t>
      </w:r>
      <w:r w:rsidR="00CB2D75" w:rsidRPr="00E41F17">
        <w:rPr>
          <w:sz w:val="24"/>
          <w:szCs w:val="24"/>
        </w:rPr>
        <w:t xml:space="preserve"> et skolerelevant arrangement sammen med forældre</w:t>
      </w:r>
      <w:r w:rsidR="00CB2D75">
        <w:rPr>
          <w:sz w:val="24"/>
          <w:szCs w:val="24"/>
        </w:rPr>
        <w:t>.</w:t>
      </w:r>
    </w:p>
    <w:p w14:paraId="2269B6D4" w14:textId="77777777" w:rsidR="00A838F3" w:rsidRDefault="00A838F3" w:rsidP="00A838F3">
      <w:pPr>
        <w:rPr>
          <w:sz w:val="24"/>
          <w:szCs w:val="24"/>
        </w:rPr>
      </w:pPr>
      <w:r w:rsidRPr="003069D8">
        <w:rPr>
          <w:b/>
          <w:sz w:val="28"/>
          <w:szCs w:val="28"/>
        </w:rPr>
        <w:t>Skolens ansva</w:t>
      </w:r>
      <w:r>
        <w:rPr>
          <w:b/>
          <w:sz w:val="28"/>
          <w:szCs w:val="28"/>
        </w:rPr>
        <w:t>r:</w:t>
      </w:r>
    </w:p>
    <w:p w14:paraId="4C97A6FA" w14:textId="5DCFD0FA" w:rsidR="00E45474" w:rsidRDefault="00E45474" w:rsidP="00F72914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Ishøj Skoles ledelse sørger for, at </w:t>
      </w:r>
      <w:r w:rsidRPr="00E41F17">
        <w:rPr>
          <w:sz w:val="24"/>
          <w:szCs w:val="24"/>
        </w:rPr>
        <w:t>økonomiske midler til ekskursioner, hytteture og lejrskoler udmøntes ud fra det budget</w:t>
      </w:r>
      <w:r w:rsidR="00DC1B03">
        <w:rPr>
          <w:sz w:val="24"/>
          <w:szCs w:val="24"/>
        </w:rPr>
        <w:t>,</w:t>
      </w:r>
      <w:r w:rsidRPr="00E41F17">
        <w:rPr>
          <w:sz w:val="24"/>
          <w:szCs w:val="24"/>
        </w:rPr>
        <w:t xml:space="preserve"> som skolebestyrelsen har vedtaget</w:t>
      </w:r>
      <w:r>
        <w:rPr>
          <w:sz w:val="24"/>
          <w:szCs w:val="24"/>
        </w:rPr>
        <w:t>.</w:t>
      </w:r>
    </w:p>
    <w:p w14:paraId="70ED94FE" w14:textId="77777777" w:rsidR="00CB2D75" w:rsidRDefault="00CB2D75" w:rsidP="00F72914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Ishøj</w:t>
      </w:r>
      <w:r w:rsidR="00654BB1">
        <w:rPr>
          <w:sz w:val="24"/>
          <w:szCs w:val="24"/>
        </w:rPr>
        <w:t xml:space="preserve"> Skole afholder </w:t>
      </w:r>
      <w:r>
        <w:rPr>
          <w:sz w:val="24"/>
          <w:szCs w:val="24"/>
        </w:rPr>
        <w:t>arrangementer med</w:t>
      </w:r>
      <w:r w:rsidR="00654BB1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fagligt og/eller socialt perspektiv.</w:t>
      </w:r>
    </w:p>
    <w:p w14:paraId="6579BBBF" w14:textId="0890E409" w:rsidR="00FB593F" w:rsidRPr="00FB593F" w:rsidRDefault="00FB593F" w:rsidP="00FB593F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FB593F">
        <w:rPr>
          <w:sz w:val="24"/>
          <w:szCs w:val="24"/>
        </w:rPr>
        <w:t>Det er skolens personale</w:t>
      </w:r>
      <w:r>
        <w:rPr>
          <w:sz w:val="24"/>
          <w:szCs w:val="24"/>
        </w:rPr>
        <w:t>,</w:t>
      </w:r>
      <w:r w:rsidRPr="00FB593F">
        <w:rPr>
          <w:sz w:val="24"/>
          <w:szCs w:val="24"/>
        </w:rPr>
        <w:t xml:space="preserve"> der i samarbejde med skolens ledelse vurderer</w:t>
      </w:r>
      <w:r w:rsidR="00DC1B03">
        <w:rPr>
          <w:sz w:val="24"/>
          <w:szCs w:val="24"/>
        </w:rPr>
        <w:t>,</w:t>
      </w:r>
      <w:r w:rsidRPr="00FB593F">
        <w:rPr>
          <w:sz w:val="24"/>
          <w:szCs w:val="24"/>
        </w:rPr>
        <w:t xml:space="preserve"> om e</w:t>
      </w:r>
      <w:r>
        <w:rPr>
          <w:sz w:val="24"/>
          <w:szCs w:val="24"/>
        </w:rPr>
        <w:t>t</w:t>
      </w:r>
      <w:r w:rsidRPr="00FB593F">
        <w:rPr>
          <w:sz w:val="24"/>
          <w:szCs w:val="24"/>
        </w:rPr>
        <w:t xml:space="preserve"> arrangement har relevans.</w:t>
      </w:r>
    </w:p>
    <w:p w14:paraId="0A2488C0" w14:textId="77777777" w:rsidR="00CB2D75" w:rsidRDefault="00CB2D75" w:rsidP="00F72914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Der deltager mindst 2 personer fra det undervisende</w:t>
      </w:r>
      <w:r w:rsidR="00FB593F">
        <w:rPr>
          <w:sz w:val="24"/>
          <w:szCs w:val="24"/>
        </w:rPr>
        <w:t xml:space="preserve"> personale i ekskursioner i 0.-9</w:t>
      </w:r>
      <w:r>
        <w:rPr>
          <w:sz w:val="24"/>
          <w:szCs w:val="24"/>
        </w:rPr>
        <w:t>. klasse og på lejrskoler og hytteture.</w:t>
      </w:r>
    </w:p>
    <w:p w14:paraId="369ED29E" w14:textId="77777777" w:rsidR="005E0F63" w:rsidRPr="00E41F17" w:rsidRDefault="005E0F63" w:rsidP="00504CDB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På ture uden for skolens område kan Ishøj Skole meddele forældrene</w:t>
      </w:r>
      <w:r w:rsidR="00504CDB">
        <w:rPr>
          <w:sz w:val="24"/>
          <w:szCs w:val="24"/>
        </w:rPr>
        <w:t>/eleverne</w:t>
      </w:r>
      <w:r>
        <w:rPr>
          <w:sz w:val="24"/>
          <w:szCs w:val="24"/>
        </w:rPr>
        <w:t xml:space="preserve"> et alternativt mødested (fx på en </w:t>
      </w:r>
      <w:r w:rsidR="00F72914">
        <w:rPr>
          <w:sz w:val="24"/>
          <w:szCs w:val="24"/>
        </w:rPr>
        <w:t>tog</w:t>
      </w:r>
      <w:r>
        <w:rPr>
          <w:sz w:val="24"/>
          <w:szCs w:val="24"/>
        </w:rPr>
        <w:t xml:space="preserve">station). </w:t>
      </w:r>
    </w:p>
    <w:p w14:paraId="0602B8F7" w14:textId="0869F16E" w:rsidR="00A838F3" w:rsidRDefault="00E45474" w:rsidP="00F72914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E41F17">
        <w:rPr>
          <w:sz w:val="24"/>
          <w:szCs w:val="24"/>
        </w:rPr>
        <w:t xml:space="preserve">I forbindelse med hytteture og lejrskoler kan skolen opkræve </w:t>
      </w:r>
      <w:r w:rsidR="004E136A">
        <w:rPr>
          <w:sz w:val="24"/>
          <w:szCs w:val="24"/>
        </w:rPr>
        <w:t xml:space="preserve">op til </w:t>
      </w:r>
      <w:r w:rsidR="00DC1B03">
        <w:rPr>
          <w:sz w:val="24"/>
          <w:szCs w:val="24"/>
        </w:rPr>
        <w:t>300</w:t>
      </w:r>
      <w:r w:rsidRPr="00E41F17">
        <w:rPr>
          <w:sz w:val="24"/>
          <w:szCs w:val="24"/>
        </w:rPr>
        <w:t xml:space="preserve"> kr. pr. elev </w:t>
      </w:r>
      <w:r w:rsidR="004E136A">
        <w:rPr>
          <w:sz w:val="24"/>
          <w:szCs w:val="24"/>
        </w:rPr>
        <w:t xml:space="preserve">for en hyttetur med to overnatninger </w:t>
      </w:r>
      <w:r w:rsidRPr="00E41F17">
        <w:rPr>
          <w:sz w:val="24"/>
          <w:szCs w:val="24"/>
        </w:rPr>
        <w:t>og for en lejrskole med fire overna</w:t>
      </w:r>
      <w:r>
        <w:rPr>
          <w:sz w:val="24"/>
          <w:szCs w:val="24"/>
        </w:rPr>
        <w:t xml:space="preserve">tninger </w:t>
      </w:r>
      <w:r w:rsidR="004E136A">
        <w:rPr>
          <w:sz w:val="24"/>
          <w:szCs w:val="24"/>
        </w:rPr>
        <w:t>op til</w:t>
      </w:r>
      <w:r>
        <w:rPr>
          <w:sz w:val="24"/>
          <w:szCs w:val="24"/>
        </w:rPr>
        <w:t xml:space="preserve"> </w:t>
      </w:r>
      <w:r w:rsidR="00DC1B03">
        <w:rPr>
          <w:sz w:val="24"/>
          <w:szCs w:val="24"/>
        </w:rPr>
        <w:t>500</w:t>
      </w:r>
      <w:r>
        <w:rPr>
          <w:sz w:val="24"/>
          <w:szCs w:val="24"/>
        </w:rPr>
        <w:t xml:space="preserve"> kr. pr. elev.</w:t>
      </w:r>
    </w:p>
    <w:p w14:paraId="317E8CBC" w14:textId="77777777" w:rsidR="00831E0D" w:rsidRDefault="00831E0D" w:rsidP="00F72914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Ishøj Skole indgår i et samarbejde med Ungdommens Uddannelsesvejledning omkring praktikophold og uddannelsesrelevante arrangementer.</w:t>
      </w:r>
    </w:p>
    <w:p w14:paraId="5EE9DA31" w14:textId="77777777" w:rsidR="00A838F3" w:rsidRDefault="00A838F3" w:rsidP="00A838F3">
      <w:pPr>
        <w:rPr>
          <w:sz w:val="28"/>
          <w:szCs w:val="28"/>
        </w:rPr>
      </w:pPr>
      <w:r w:rsidRPr="000259D0">
        <w:rPr>
          <w:b/>
          <w:sz w:val="28"/>
          <w:szCs w:val="28"/>
        </w:rPr>
        <w:t>Forældrenes ansvar:</w:t>
      </w:r>
    </w:p>
    <w:p w14:paraId="4C647818" w14:textId="77777777" w:rsidR="00F72914" w:rsidRPr="00E41F17" w:rsidRDefault="00F72914" w:rsidP="00F72914">
      <w:pPr>
        <w:pStyle w:val="Listeafsnit"/>
        <w:numPr>
          <w:ilvl w:val="0"/>
          <w:numId w:val="9"/>
        </w:numPr>
        <w:spacing w:after="200"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Det forventes, at f</w:t>
      </w:r>
      <w:r w:rsidRPr="00E41F17">
        <w:rPr>
          <w:sz w:val="24"/>
          <w:szCs w:val="24"/>
        </w:rPr>
        <w:t xml:space="preserve">orældre bakker </w:t>
      </w:r>
      <w:r>
        <w:rPr>
          <w:sz w:val="24"/>
          <w:szCs w:val="24"/>
        </w:rPr>
        <w:t xml:space="preserve">op </w:t>
      </w:r>
      <w:r w:rsidR="00654BB1">
        <w:rPr>
          <w:sz w:val="24"/>
          <w:szCs w:val="24"/>
        </w:rPr>
        <w:t xml:space="preserve">om omkring </w:t>
      </w:r>
      <w:r w:rsidRPr="00E41F17">
        <w:rPr>
          <w:sz w:val="24"/>
          <w:szCs w:val="24"/>
        </w:rPr>
        <w:t xml:space="preserve">arrangementer i skoletiden og bidrager positivt til </w:t>
      </w:r>
      <w:r>
        <w:rPr>
          <w:sz w:val="24"/>
          <w:szCs w:val="24"/>
        </w:rPr>
        <w:t>disse.</w:t>
      </w:r>
    </w:p>
    <w:p w14:paraId="456018F2" w14:textId="77777777" w:rsidR="00F72914" w:rsidRPr="00E41F17" w:rsidRDefault="00F72914" w:rsidP="00F72914">
      <w:pPr>
        <w:pStyle w:val="Listeafsnit"/>
        <w:numPr>
          <w:ilvl w:val="0"/>
          <w:numId w:val="9"/>
        </w:numPr>
        <w:spacing w:after="200" w:line="276" w:lineRule="auto"/>
        <w:ind w:hanging="436"/>
        <w:rPr>
          <w:sz w:val="24"/>
          <w:szCs w:val="24"/>
        </w:rPr>
      </w:pPr>
      <w:r w:rsidRPr="00E41F17">
        <w:rPr>
          <w:sz w:val="24"/>
          <w:szCs w:val="24"/>
        </w:rPr>
        <w:t>Forældre anerkender</w:t>
      </w:r>
      <w:r w:rsidR="00457234">
        <w:rPr>
          <w:sz w:val="24"/>
          <w:szCs w:val="24"/>
        </w:rPr>
        <w:t>,</w:t>
      </w:r>
      <w:r w:rsidRPr="00E41F17">
        <w:rPr>
          <w:sz w:val="24"/>
          <w:szCs w:val="24"/>
        </w:rPr>
        <w:t xml:space="preserve"> at arrangementer i skoletiden er en del af undervisningen på Ishøj Skole</w:t>
      </w:r>
      <w:r>
        <w:rPr>
          <w:sz w:val="24"/>
          <w:szCs w:val="24"/>
        </w:rPr>
        <w:t>.</w:t>
      </w:r>
    </w:p>
    <w:p w14:paraId="12A9C8CB" w14:textId="77777777" w:rsidR="00A838F3" w:rsidRDefault="00F72914" w:rsidP="00F72914">
      <w:pPr>
        <w:pStyle w:val="Listeafsnit"/>
        <w:numPr>
          <w:ilvl w:val="0"/>
          <w:numId w:val="9"/>
        </w:numPr>
        <w:spacing w:after="200" w:line="276" w:lineRule="auto"/>
        <w:ind w:hanging="436"/>
        <w:rPr>
          <w:sz w:val="24"/>
          <w:szCs w:val="24"/>
        </w:rPr>
      </w:pPr>
      <w:r w:rsidRPr="00E41F17">
        <w:rPr>
          <w:sz w:val="24"/>
          <w:szCs w:val="24"/>
        </w:rPr>
        <w:lastRenderedPageBreak/>
        <w:t>Forældre kommer s</w:t>
      </w:r>
      <w:r w:rsidR="00457234">
        <w:rPr>
          <w:sz w:val="24"/>
          <w:szCs w:val="24"/>
        </w:rPr>
        <w:t>å vidt muligt til skolens</w:t>
      </w:r>
      <w:r w:rsidRPr="00E41F17">
        <w:rPr>
          <w:sz w:val="24"/>
          <w:szCs w:val="24"/>
        </w:rPr>
        <w:t xml:space="preserve"> </w:t>
      </w:r>
      <w:r w:rsidR="00654BB1">
        <w:rPr>
          <w:sz w:val="24"/>
          <w:szCs w:val="24"/>
        </w:rPr>
        <w:t xml:space="preserve">arrangementer, </w:t>
      </w:r>
      <w:r w:rsidRPr="00E41F17">
        <w:rPr>
          <w:sz w:val="24"/>
          <w:szCs w:val="24"/>
        </w:rPr>
        <w:t>som de bliver inviteret til</w:t>
      </w:r>
      <w:r>
        <w:rPr>
          <w:sz w:val="24"/>
          <w:szCs w:val="24"/>
        </w:rPr>
        <w:t>.</w:t>
      </w:r>
    </w:p>
    <w:p w14:paraId="1688D529" w14:textId="77777777" w:rsidR="00F4410D" w:rsidRDefault="00F4410D" w:rsidP="00F4410D">
      <w:pPr>
        <w:rPr>
          <w:sz w:val="28"/>
          <w:szCs w:val="28"/>
        </w:rPr>
      </w:pPr>
      <w:r>
        <w:rPr>
          <w:b/>
          <w:sz w:val="28"/>
          <w:szCs w:val="28"/>
        </w:rPr>
        <w:t>Elevernes</w:t>
      </w:r>
      <w:r w:rsidRPr="000259D0">
        <w:rPr>
          <w:b/>
          <w:sz w:val="28"/>
          <w:szCs w:val="28"/>
        </w:rPr>
        <w:t xml:space="preserve"> ansvar:</w:t>
      </w:r>
    </w:p>
    <w:p w14:paraId="1A664F54" w14:textId="77777777" w:rsidR="00F4410D" w:rsidRPr="00F72914" w:rsidRDefault="00F72914" w:rsidP="00F72914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Eleverne bidr</w:t>
      </w:r>
      <w:r w:rsidR="00457234">
        <w:rPr>
          <w:sz w:val="24"/>
          <w:szCs w:val="24"/>
        </w:rPr>
        <w:t>ager positivt til skolens</w:t>
      </w:r>
      <w:r>
        <w:rPr>
          <w:sz w:val="24"/>
          <w:szCs w:val="24"/>
        </w:rPr>
        <w:t xml:space="preserve"> arrangementer.</w:t>
      </w:r>
    </w:p>
    <w:p w14:paraId="61FDFD4A" w14:textId="77777777" w:rsidR="00F72914" w:rsidRDefault="00F72914" w:rsidP="00A83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Opsparingsaktiviteter i forbindelse med hytteture og lejrskoler</w:t>
      </w:r>
    </w:p>
    <w:p w14:paraId="67EAED6D" w14:textId="77777777" w:rsidR="00F72914" w:rsidRPr="00E41F17" w:rsidRDefault="00F72914" w:rsidP="00F72914">
      <w:pPr>
        <w:rPr>
          <w:sz w:val="24"/>
          <w:szCs w:val="24"/>
        </w:rPr>
      </w:pPr>
      <w:r w:rsidRPr="00E41F17">
        <w:rPr>
          <w:sz w:val="24"/>
          <w:szCs w:val="24"/>
        </w:rPr>
        <w:t>Ud over det af s</w:t>
      </w:r>
      <w:r w:rsidR="00654BB1">
        <w:rPr>
          <w:sz w:val="24"/>
          <w:szCs w:val="24"/>
        </w:rPr>
        <w:t>kolebestyrelsen tildelte budget</w:t>
      </w:r>
      <w:r w:rsidRPr="00E41F17">
        <w:rPr>
          <w:sz w:val="24"/>
          <w:szCs w:val="24"/>
        </w:rPr>
        <w:t xml:space="preserve"> kan forældre</w:t>
      </w:r>
      <w:r w:rsidR="00654BB1">
        <w:rPr>
          <w:sz w:val="24"/>
          <w:szCs w:val="24"/>
        </w:rPr>
        <w:t xml:space="preserve"> og</w:t>
      </w:r>
      <w:r w:rsidRPr="00E41F17">
        <w:rPr>
          <w:sz w:val="24"/>
          <w:szCs w:val="24"/>
        </w:rPr>
        <w:t xml:space="preserve"> elever </w:t>
      </w:r>
      <w:r w:rsidR="00654BB1">
        <w:rPr>
          <w:sz w:val="24"/>
          <w:szCs w:val="24"/>
        </w:rPr>
        <w:t>afholde</w:t>
      </w:r>
      <w:r w:rsidRPr="00E41F17">
        <w:rPr>
          <w:sz w:val="24"/>
          <w:szCs w:val="24"/>
        </w:rPr>
        <w:t xml:space="preserve"> aktiviteter, der kan </w:t>
      </w:r>
      <w:r w:rsidR="00654EA8">
        <w:rPr>
          <w:sz w:val="24"/>
          <w:szCs w:val="24"/>
        </w:rPr>
        <w:t xml:space="preserve">fungere som et tilskud til turen ud over det kommunale </w:t>
      </w:r>
      <w:r w:rsidR="00506A44">
        <w:rPr>
          <w:sz w:val="24"/>
          <w:szCs w:val="24"/>
        </w:rPr>
        <w:t>bidrag.</w:t>
      </w:r>
      <w:r w:rsidRPr="00E41F17">
        <w:rPr>
          <w:sz w:val="24"/>
          <w:szCs w:val="24"/>
        </w:rPr>
        <w:t xml:space="preserve"> Retningslinjerne for disse opsparingsaktiviteter er følgende:</w:t>
      </w:r>
    </w:p>
    <w:p w14:paraId="3AA35DDE" w14:textId="77777777" w:rsidR="00F72914" w:rsidRPr="00506A44" w:rsidRDefault="00F72914" w:rsidP="00F72914">
      <w:pPr>
        <w:pStyle w:val="Listeafsnit"/>
        <w:numPr>
          <w:ilvl w:val="0"/>
          <w:numId w:val="16"/>
        </w:numPr>
        <w:spacing w:after="200" w:line="276" w:lineRule="auto"/>
        <w:rPr>
          <w:i/>
          <w:sz w:val="24"/>
          <w:szCs w:val="24"/>
        </w:rPr>
      </w:pPr>
      <w:r w:rsidRPr="00E41F17">
        <w:rPr>
          <w:sz w:val="24"/>
          <w:szCs w:val="24"/>
        </w:rPr>
        <w:t>På et forældremøde kan det foreslås, at der iværksættes aktiviteter med henblik på opsparing til klassens lejrskole eller hyttetur.</w:t>
      </w:r>
      <w:r w:rsidR="00654EA8">
        <w:rPr>
          <w:sz w:val="24"/>
          <w:szCs w:val="24"/>
        </w:rPr>
        <w:t xml:space="preserve"> Disse aktiviteter skal accepteres af forældre, elever og personale.</w:t>
      </w:r>
      <w:r w:rsidRPr="00E41F17">
        <w:rPr>
          <w:sz w:val="24"/>
          <w:szCs w:val="24"/>
        </w:rPr>
        <w:t xml:space="preserve"> </w:t>
      </w:r>
    </w:p>
    <w:p w14:paraId="2854DD60" w14:textId="77777777" w:rsidR="00F72914" w:rsidRPr="00E41F17" w:rsidRDefault="00F72914" w:rsidP="00F72914">
      <w:pPr>
        <w:pStyle w:val="Listeafsni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41F17">
        <w:rPr>
          <w:sz w:val="24"/>
          <w:szCs w:val="24"/>
        </w:rPr>
        <w:t xml:space="preserve">En aktivitet er ikke en forhøjelse </w:t>
      </w:r>
      <w:r w:rsidR="00506A44">
        <w:rPr>
          <w:sz w:val="24"/>
          <w:szCs w:val="24"/>
        </w:rPr>
        <w:t xml:space="preserve">af </w:t>
      </w:r>
      <w:r w:rsidRPr="00E41F17">
        <w:rPr>
          <w:sz w:val="24"/>
          <w:szCs w:val="24"/>
        </w:rPr>
        <w:t>midler til klassekassen eller indsættelse af penge på en konto</w:t>
      </w:r>
      <w:r w:rsidR="00506A44">
        <w:rPr>
          <w:sz w:val="24"/>
          <w:szCs w:val="24"/>
        </w:rPr>
        <w:t>.</w:t>
      </w:r>
    </w:p>
    <w:p w14:paraId="5ABD698A" w14:textId="77777777" w:rsidR="00F72914" w:rsidRPr="00E41F17" w:rsidRDefault="00F72914" w:rsidP="00F72914">
      <w:pPr>
        <w:pStyle w:val="Listeafsni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41F17">
        <w:rPr>
          <w:sz w:val="24"/>
          <w:szCs w:val="24"/>
        </w:rPr>
        <w:t>Det indtjente b</w:t>
      </w:r>
      <w:r w:rsidR="00766A9A">
        <w:rPr>
          <w:sz w:val="24"/>
          <w:szCs w:val="24"/>
        </w:rPr>
        <w:t>eløb skal indsættes på en særskilt</w:t>
      </w:r>
      <w:r w:rsidRPr="00E41F17">
        <w:rPr>
          <w:sz w:val="24"/>
          <w:szCs w:val="24"/>
        </w:rPr>
        <w:t xml:space="preserve"> bankkonto. Kontoen administreres af </w:t>
      </w:r>
      <w:r w:rsidR="00766A9A">
        <w:rPr>
          <w:sz w:val="24"/>
          <w:szCs w:val="24"/>
        </w:rPr>
        <w:t xml:space="preserve">en eller to </w:t>
      </w:r>
      <w:r w:rsidRPr="00E41F17">
        <w:rPr>
          <w:sz w:val="24"/>
          <w:szCs w:val="24"/>
        </w:rPr>
        <w:t>personer</w:t>
      </w:r>
      <w:r w:rsidR="00766A9A">
        <w:rPr>
          <w:sz w:val="24"/>
          <w:szCs w:val="24"/>
        </w:rPr>
        <w:t xml:space="preserve"> (forældre eller personale), der er valgt på et forældremøde og</w:t>
      </w:r>
      <w:r w:rsidR="00506A44">
        <w:rPr>
          <w:sz w:val="24"/>
          <w:szCs w:val="24"/>
        </w:rPr>
        <w:t xml:space="preserve"> som</w:t>
      </w:r>
      <w:r w:rsidRPr="00E41F17">
        <w:rPr>
          <w:sz w:val="24"/>
          <w:szCs w:val="24"/>
        </w:rPr>
        <w:t xml:space="preserve"> på forlangende </w:t>
      </w:r>
      <w:r w:rsidR="00506A44">
        <w:rPr>
          <w:sz w:val="24"/>
          <w:szCs w:val="24"/>
        </w:rPr>
        <w:t xml:space="preserve">skal kunne </w:t>
      </w:r>
      <w:r w:rsidRPr="00E41F17">
        <w:rPr>
          <w:sz w:val="24"/>
          <w:szCs w:val="24"/>
        </w:rPr>
        <w:t>fremvise regnskabet</w:t>
      </w:r>
      <w:r w:rsidR="00506A44">
        <w:rPr>
          <w:sz w:val="24"/>
          <w:szCs w:val="24"/>
        </w:rPr>
        <w:t>.</w:t>
      </w:r>
    </w:p>
    <w:p w14:paraId="2F86BFC8" w14:textId="77777777" w:rsidR="00F72914" w:rsidRPr="00E41F17" w:rsidRDefault="00F72914" w:rsidP="00F72914">
      <w:pPr>
        <w:pStyle w:val="Listeafsni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41F17">
        <w:rPr>
          <w:sz w:val="24"/>
          <w:szCs w:val="24"/>
        </w:rPr>
        <w:t>Såfremt en elev forlader klassen inden afholde</w:t>
      </w:r>
      <w:r w:rsidR="00506A44">
        <w:rPr>
          <w:sz w:val="24"/>
          <w:szCs w:val="24"/>
        </w:rPr>
        <w:t>l</w:t>
      </w:r>
      <w:r w:rsidRPr="00E41F17">
        <w:rPr>
          <w:sz w:val="24"/>
          <w:szCs w:val="24"/>
        </w:rPr>
        <w:t>s</w:t>
      </w:r>
      <w:r w:rsidR="00506A44">
        <w:rPr>
          <w:sz w:val="24"/>
          <w:szCs w:val="24"/>
        </w:rPr>
        <w:t>e</w:t>
      </w:r>
      <w:r w:rsidRPr="00E41F17">
        <w:rPr>
          <w:sz w:val="24"/>
          <w:szCs w:val="24"/>
        </w:rPr>
        <w:t xml:space="preserve"> af hyttetur/lejrskole, kan denne elev ikke gøre krav på en andel af det opsparede beløb</w:t>
      </w:r>
      <w:r w:rsidR="00506A44">
        <w:rPr>
          <w:sz w:val="24"/>
          <w:szCs w:val="24"/>
        </w:rPr>
        <w:t>.</w:t>
      </w:r>
    </w:p>
    <w:p w14:paraId="5F781DAB" w14:textId="77777777" w:rsidR="00F72914" w:rsidRPr="00E41F17" w:rsidRDefault="00F72914" w:rsidP="00F72914">
      <w:pPr>
        <w:pStyle w:val="Listeafsni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41F17">
        <w:rPr>
          <w:sz w:val="24"/>
          <w:szCs w:val="24"/>
        </w:rPr>
        <w:t xml:space="preserve">Kommer der </w:t>
      </w:r>
      <w:r w:rsidR="00506A44">
        <w:rPr>
          <w:sz w:val="24"/>
          <w:szCs w:val="24"/>
        </w:rPr>
        <w:t xml:space="preserve">en </w:t>
      </w:r>
      <w:r w:rsidRPr="00E41F17">
        <w:rPr>
          <w:sz w:val="24"/>
          <w:szCs w:val="24"/>
        </w:rPr>
        <w:t>ny elev</w:t>
      </w:r>
      <w:r w:rsidR="00506A44">
        <w:rPr>
          <w:sz w:val="24"/>
          <w:szCs w:val="24"/>
        </w:rPr>
        <w:t xml:space="preserve"> </w:t>
      </w:r>
      <w:r w:rsidRPr="00E41F17">
        <w:rPr>
          <w:sz w:val="24"/>
          <w:szCs w:val="24"/>
        </w:rPr>
        <w:t>ind i klassen efter at opsparingsordningen er etableret, indtræder eleven uden videre på lige fod med de øvrige elever i forhold til det opsparede beløb</w:t>
      </w:r>
      <w:r w:rsidR="00506A44">
        <w:rPr>
          <w:sz w:val="24"/>
          <w:szCs w:val="24"/>
        </w:rPr>
        <w:t>.</w:t>
      </w:r>
    </w:p>
    <w:p w14:paraId="1E1703F0" w14:textId="77777777" w:rsidR="00F72914" w:rsidRPr="00E41F17" w:rsidRDefault="00F72914" w:rsidP="00F72914">
      <w:pPr>
        <w:pStyle w:val="Listeafsni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41F17">
        <w:rPr>
          <w:sz w:val="24"/>
          <w:szCs w:val="24"/>
        </w:rPr>
        <w:t>Opsparingskontoen skal efter hytteturen/lejrskolens afvikling lukkes, og et evt. restbeløb kan bruges til andre fællesaktiviteter for klassen</w:t>
      </w:r>
      <w:r w:rsidR="00506A44">
        <w:rPr>
          <w:sz w:val="24"/>
          <w:szCs w:val="24"/>
        </w:rPr>
        <w:t>.</w:t>
      </w:r>
    </w:p>
    <w:p w14:paraId="73FEC75B" w14:textId="77777777" w:rsidR="00F72914" w:rsidRPr="00F72914" w:rsidRDefault="00F72914" w:rsidP="00A838F3">
      <w:pPr>
        <w:pStyle w:val="Listeafsni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41F17">
        <w:rPr>
          <w:sz w:val="24"/>
          <w:szCs w:val="24"/>
        </w:rPr>
        <w:t>Anvendes pengene i</w:t>
      </w:r>
      <w:r>
        <w:rPr>
          <w:sz w:val="24"/>
          <w:szCs w:val="24"/>
        </w:rPr>
        <w:t xml:space="preserve">kke til ovennævnte </w:t>
      </w:r>
      <w:r w:rsidRPr="00E41F17">
        <w:rPr>
          <w:sz w:val="24"/>
          <w:szCs w:val="24"/>
        </w:rPr>
        <w:t>formål, fordeles de opsparede midler ligeligt mellem eleverne</w:t>
      </w:r>
      <w:r w:rsidR="00506A44">
        <w:rPr>
          <w:sz w:val="24"/>
          <w:szCs w:val="24"/>
        </w:rPr>
        <w:t>.</w:t>
      </w:r>
    </w:p>
    <w:p w14:paraId="1032DE9B" w14:textId="77777777" w:rsidR="00A838F3" w:rsidRPr="00F50B37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Succeskriterier</w:t>
      </w:r>
      <w:r>
        <w:rPr>
          <w:b/>
          <w:sz w:val="28"/>
          <w:szCs w:val="28"/>
        </w:rPr>
        <w:br/>
      </w:r>
      <w:r w:rsidR="00F72914">
        <w:rPr>
          <w:sz w:val="24"/>
          <w:szCs w:val="24"/>
        </w:rPr>
        <w:t>Arrangementerne opleves som et bidrag til en varieret skoledag.</w:t>
      </w:r>
    </w:p>
    <w:p w14:paraId="0A928D32" w14:textId="040097EA" w:rsidR="00701AE2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Tilsyn</w:t>
      </w:r>
      <w:r>
        <w:rPr>
          <w:b/>
          <w:sz w:val="28"/>
          <w:szCs w:val="28"/>
        </w:rPr>
        <w:br/>
      </w:r>
      <w:proofErr w:type="spellStart"/>
      <w:r w:rsidR="00F72914">
        <w:rPr>
          <w:sz w:val="24"/>
          <w:szCs w:val="24"/>
        </w:rPr>
        <w:t>Tilsyn</w:t>
      </w:r>
      <w:proofErr w:type="spellEnd"/>
      <w:r w:rsidR="00F72914">
        <w:rPr>
          <w:sz w:val="24"/>
          <w:szCs w:val="24"/>
        </w:rPr>
        <w:t xml:space="preserve"> sker løbende gennem orientering på skolebestyrelsens møder samt gennem artikler i skolebladet</w:t>
      </w:r>
      <w:r w:rsidR="00766A9A">
        <w:rPr>
          <w:sz w:val="24"/>
          <w:szCs w:val="24"/>
        </w:rPr>
        <w:t>,</w:t>
      </w:r>
      <w:r w:rsidR="00F72914">
        <w:rPr>
          <w:sz w:val="24"/>
          <w:szCs w:val="24"/>
        </w:rPr>
        <w:t xml:space="preserve"> og eventuel revidering planlægges til </w:t>
      </w:r>
      <w:r w:rsidR="00BD3BFF">
        <w:rPr>
          <w:sz w:val="24"/>
          <w:szCs w:val="24"/>
        </w:rPr>
        <w:t>skolebestyrelsens møde</w:t>
      </w:r>
      <w:r w:rsidR="00F72914">
        <w:rPr>
          <w:sz w:val="24"/>
          <w:szCs w:val="24"/>
        </w:rPr>
        <w:t xml:space="preserve"> </w:t>
      </w:r>
      <w:r w:rsidR="00202888">
        <w:rPr>
          <w:sz w:val="24"/>
          <w:szCs w:val="24"/>
        </w:rPr>
        <w:t>andet</w:t>
      </w:r>
      <w:r w:rsidR="00DC1B03">
        <w:rPr>
          <w:sz w:val="24"/>
          <w:szCs w:val="24"/>
        </w:rPr>
        <w:t xml:space="preserve"> halvår af 202</w:t>
      </w:r>
      <w:r w:rsidR="00202888">
        <w:rPr>
          <w:sz w:val="24"/>
          <w:szCs w:val="24"/>
        </w:rPr>
        <w:t>5</w:t>
      </w:r>
      <w:r w:rsidR="00F72914">
        <w:rPr>
          <w:sz w:val="24"/>
          <w:szCs w:val="24"/>
        </w:rPr>
        <w:t>.</w:t>
      </w:r>
    </w:p>
    <w:p w14:paraId="333F6313" w14:textId="77777777" w:rsidR="00C36C8E" w:rsidRPr="00C36C8E" w:rsidRDefault="00C36C8E" w:rsidP="00C36C8E">
      <w:pPr>
        <w:rPr>
          <w:sz w:val="24"/>
          <w:szCs w:val="24"/>
        </w:rPr>
      </w:pPr>
    </w:p>
    <w:p w14:paraId="21C89450" w14:textId="77777777" w:rsidR="00C36C8E" w:rsidRPr="00C36C8E" w:rsidRDefault="00C36C8E" w:rsidP="00C36C8E">
      <w:pPr>
        <w:rPr>
          <w:sz w:val="24"/>
          <w:szCs w:val="24"/>
        </w:rPr>
      </w:pPr>
    </w:p>
    <w:p w14:paraId="26EE94AF" w14:textId="77777777" w:rsidR="00C36C8E" w:rsidRPr="00C36C8E" w:rsidRDefault="00C36C8E" w:rsidP="00C36C8E">
      <w:pPr>
        <w:rPr>
          <w:sz w:val="24"/>
          <w:szCs w:val="24"/>
        </w:rPr>
      </w:pPr>
    </w:p>
    <w:p w14:paraId="29CACC53" w14:textId="77777777" w:rsidR="00C12AC6" w:rsidRPr="00C36C8E" w:rsidRDefault="00C12AC6" w:rsidP="00C36C8E">
      <w:pPr>
        <w:tabs>
          <w:tab w:val="left" w:pos="5985"/>
        </w:tabs>
        <w:rPr>
          <w:sz w:val="24"/>
          <w:szCs w:val="24"/>
        </w:rPr>
      </w:pPr>
    </w:p>
    <w:sectPr w:rsidR="00C12AC6" w:rsidRPr="00C36C8E" w:rsidSect="00A57CA0">
      <w:headerReference w:type="default" r:id="rId8"/>
      <w:footerReference w:type="default" r:id="rId9"/>
      <w:pgSz w:w="11906" w:h="16838"/>
      <w:pgMar w:top="2380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F92E" w14:textId="77777777" w:rsidR="008B321E" w:rsidRDefault="008B321E" w:rsidP="001C0B39">
      <w:pPr>
        <w:spacing w:after="0" w:line="240" w:lineRule="auto"/>
      </w:pPr>
      <w:r>
        <w:separator/>
      </w:r>
    </w:p>
  </w:endnote>
  <w:endnote w:type="continuationSeparator" w:id="0">
    <w:p w14:paraId="2AD23BA6" w14:textId="77777777" w:rsidR="008B321E" w:rsidRDefault="008B321E" w:rsidP="001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13296"/>
      <w:docPartObj>
        <w:docPartGallery w:val="Page Numbers (Bottom of Page)"/>
        <w:docPartUnique/>
      </w:docPartObj>
    </w:sdtPr>
    <w:sdtContent>
      <w:p w14:paraId="448F1396" w14:textId="77777777" w:rsidR="00A838F3" w:rsidRDefault="003E5069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64384" behindDoc="1" locked="0" layoutInCell="1" allowOverlap="1" wp14:anchorId="587D2716" wp14:editId="54516CC7">
              <wp:simplePos x="0" y="0"/>
              <wp:positionH relativeFrom="column">
                <wp:posOffset>5204460</wp:posOffset>
              </wp:positionH>
              <wp:positionV relativeFrom="paragraph">
                <wp:posOffset>-882650</wp:posOffset>
              </wp:positionV>
              <wp:extent cx="1492250" cy="970280"/>
              <wp:effectExtent l="0" t="0" r="0" b="1270"/>
              <wp:wrapThrough wrapText="bothSides">
                <wp:wrapPolygon edited="0">
                  <wp:start x="0" y="0"/>
                  <wp:lineTo x="0" y="21204"/>
                  <wp:lineTo x="21232" y="21204"/>
                  <wp:lineTo x="21232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50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12AC6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2C6FCD0" wp14:editId="36DD8E55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-20955</wp:posOffset>
                  </wp:positionV>
                  <wp:extent cx="1333500" cy="2667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A1364" w14:textId="09305423" w:rsidR="00C12AC6" w:rsidRDefault="00DC1B03">
                              <w:r>
                                <w:t>12</w:t>
                              </w:r>
                              <w:r w:rsidR="004E0E66">
                                <w:t>-02-</w:t>
                              </w:r>
                              <w:r w:rsidR="007652F5">
                                <w:t>20</w:t>
                              </w:r>
                              <w:r w:rsidR="004E0E66"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2C6FCD0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8.55pt;margin-top:-1.65pt;width:10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" fillcolor="white [3201]" stroked="f" strokeweight=".5pt">
                  <v:textbox>
                    <w:txbxContent>
                      <w:p w14:paraId="6CAA1364" w14:textId="09305423" w:rsidR="00C12AC6" w:rsidRDefault="00DC1B03">
                        <w:r>
                          <w:t>12</w:t>
                        </w:r>
                        <w:r w:rsidR="004E0E66">
                          <w:t>-02-</w:t>
                        </w:r>
                        <w:r w:rsidR="007652F5">
                          <w:t>20</w:t>
                        </w:r>
                        <w:r w:rsidR="004E0E66">
                          <w:t>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838F3">
          <w:fldChar w:fldCharType="begin"/>
        </w:r>
        <w:r w:rsidR="00A838F3">
          <w:instrText>PAGE   \* MERGEFORMAT</w:instrText>
        </w:r>
        <w:r w:rsidR="00A838F3">
          <w:fldChar w:fldCharType="separate"/>
        </w:r>
        <w:r w:rsidR="006F5C1A">
          <w:rPr>
            <w:noProof/>
          </w:rPr>
          <w:t>1</w:t>
        </w:r>
        <w:r w:rsidR="00A838F3">
          <w:fldChar w:fldCharType="end"/>
        </w:r>
        <w:r w:rsidR="00F966F5" w:rsidRPr="00F966F5">
          <w:rPr>
            <w:noProof/>
            <w:lang w:eastAsia="da-DK"/>
          </w:rPr>
          <w:t xml:space="preserve"> </w:t>
        </w:r>
      </w:p>
    </w:sdtContent>
  </w:sdt>
  <w:p w14:paraId="3FEF3992" w14:textId="77777777" w:rsidR="00A838F3" w:rsidRDefault="00A838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1D8E" w14:textId="77777777" w:rsidR="008B321E" w:rsidRDefault="008B321E" w:rsidP="001C0B39">
      <w:pPr>
        <w:spacing w:after="0" w:line="240" w:lineRule="auto"/>
      </w:pPr>
      <w:r>
        <w:separator/>
      </w:r>
    </w:p>
  </w:footnote>
  <w:footnote w:type="continuationSeparator" w:id="0">
    <w:p w14:paraId="7F5085E8" w14:textId="77777777" w:rsidR="008B321E" w:rsidRDefault="008B321E" w:rsidP="001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6F7" w14:textId="77777777" w:rsidR="009F0282" w:rsidRPr="009F0282" w:rsidRDefault="001C0B39" w:rsidP="001C0B39">
    <w:pPr>
      <w:rPr>
        <w:sz w:val="40"/>
        <w:szCs w:val="40"/>
      </w:rPr>
    </w:pPr>
    <w:r w:rsidRPr="00D70A9E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1A9E3A8D" wp14:editId="433904F8">
          <wp:simplePos x="0" y="0"/>
          <wp:positionH relativeFrom="column">
            <wp:posOffset>4323666</wp:posOffset>
          </wp:positionH>
          <wp:positionV relativeFrom="paragraph">
            <wp:posOffset>-7895508</wp:posOffset>
          </wp:positionV>
          <wp:extent cx="2422566" cy="152141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66" cy="152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966">
      <w:rPr>
        <w:b/>
        <w:sz w:val="40"/>
        <w:szCs w:val="40"/>
      </w:rPr>
      <w:t>Princip</w:t>
    </w:r>
    <w:r w:rsidR="00C12AC6">
      <w:rPr>
        <w:b/>
        <w:sz w:val="40"/>
        <w:szCs w:val="40"/>
      </w:rPr>
      <w:t xml:space="preserve"> </w:t>
    </w:r>
    <w:r w:rsidR="00457234">
      <w:rPr>
        <w:b/>
        <w:sz w:val="40"/>
        <w:szCs w:val="40"/>
      </w:rPr>
      <w:t xml:space="preserve">for </w:t>
    </w:r>
    <w:r w:rsidR="004C067C">
      <w:rPr>
        <w:b/>
        <w:sz w:val="40"/>
        <w:szCs w:val="40"/>
      </w:rPr>
      <w:t xml:space="preserve">arrangementer for </w:t>
    </w:r>
    <w:r w:rsidR="004C067C">
      <w:rPr>
        <w:b/>
        <w:sz w:val="40"/>
        <w:szCs w:val="40"/>
      </w:rPr>
      <w:br/>
      <w:t>eleverne</w:t>
    </w:r>
    <w:r w:rsidR="00A838F3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D807E73" wp14:editId="457FF23F">
          <wp:simplePos x="0" y="0"/>
          <wp:positionH relativeFrom="column">
            <wp:posOffset>4500880</wp:posOffset>
          </wp:positionH>
          <wp:positionV relativeFrom="page">
            <wp:posOffset>269875</wp:posOffset>
          </wp:positionV>
          <wp:extent cx="1720800" cy="1080000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67C">
      <w:rPr>
        <w:b/>
        <w:sz w:val="40"/>
        <w:szCs w:val="40"/>
      </w:rPr>
      <w:t xml:space="preserve"> i skoletiden </w:t>
    </w:r>
    <w:r>
      <w:rPr>
        <w:b/>
        <w:sz w:val="40"/>
        <w:szCs w:val="40"/>
      </w:rPr>
      <w:t>på Ishøj Skole</w:t>
    </w:r>
    <w:r w:rsidR="009F0282">
      <w:rPr>
        <w:b/>
        <w:sz w:val="40"/>
        <w:szCs w:val="40"/>
      </w:rPr>
      <w:br/>
    </w:r>
    <w:r w:rsidR="009F0282">
      <w:rPr>
        <w:sz w:val="40"/>
        <w:szCs w:val="40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592"/>
    <w:multiLevelType w:val="hybridMultilevel"/>
    <w:tmpl w:val="70586AD0"/>
    <w:lvl w:ilvl="0" w:tplc="FDAA1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7E3"/>
    <w:multiLevelType w:val="hybridMultilevel"/>
    <w:tmpl w:val="BD142444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CC6"/>
    <w:multiLevelType w:val="hybridMultilevel"/>
    <w:tmpl w:val="0A8E542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A3F"/>
    <w:multiLevelType w:val="hybridMultilevel"/>
    <w:tmpl w:val="C75C9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0202"/>
    <w:multiLevelType w:val="hybridMultilevel"/>
    <w:tmpl w:val="9BC6861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7674"/>
    <w:multiLevelType w:val="hybridMultilevel"/>
    <w:tmpl w:val="4530A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4BF6"/>
    <w:multiLevelType w:val="hybridMultilevel"/>
    <w:tmpl w:val="BBBE1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DA0"/>
    <w:multiLevelType w:val="hybridMultilevel"/>
    <w:tmpl w:val="15AA769E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3EBA"/>
    <w:multiLevelType w:val="hybridMultilevel"/>
    <w:tmpl w:val="439650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ED02D4"/>
    <w:multiLevelType w:val="hybridMultilevel"/>
    <w:tmpl w:val="72827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0474"/>
    <w:multiLevelType w:val="hybridMultilevel"/>
    <w:tmpl w:val="F60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2FF6"/>
    <w:multiLevelType w:val="hybridMultilevel"/>
    <w:tmpl w:val="911EB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03F2"/>
    <w:multiLevelType w:val="hybridMultilevel"/>
    <w:tmpl w:val="1128A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2DAF"/>
    <w:multiLevelType w:val="hybridMultilevel"/>
    <w:tmpl w:val="904C2E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C30353"/>
    <w:multiLevelType w:val="hybridMultilevel"/>
    <w:tmpl w:val="6D5E3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FA4C19"/>
    <w:multiLevelType w:val="hybridMultilevel"/>
    <w:tmpl w:val="2AC07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27617">
    <w:abstractNumId w:val="9"/>
  </w:num>
  <w:num w:numId="2" w16cid:durableId="517934557">
    <w:abstractNumId w:val="1"/>
  </w:num>
  <w:num w:numId="3" w16cid:durableId="1315253229">
    <w:abstractNumId w:val="7"/>
  </w:num>
  <w:num w:numId="4" w16cid:durableId="1486511256">
    <w:abstractNumId w:val="0"/>
  </w:num>
  <w:num w:numId="5" w16cid:durableId="921305279">
    <w:abstractNumId w:val="10"/>
  </w:num>
  <w:num w:numId="6" w16cid:durableId="1693145425">
    <w:abstractNumId w:val="4"/>
  </w:num>
  <w:num w:numId="7" w16cid:durableId="1934318823">
    <w:abstractNumId w:val="2"/>
  </w:num>
  <w:num w:numId="8" w16cid:durableId="1614239876">
    <w:abstractNumId w:val="14"/>
  </w:num>
  <w:num w:numId="9" w16cid:durableId="1414203660">
    <w:abstractNumId w:val="15"/>
  </w:num>
  <w:num w:numId="10" w16cid:durableId="350643525">
    <w:abstractNumId w:val="13"/>
  </w:num>
  <w:num w:numId="11" w16cid:durableId="1931694524">
    <w:abstractNumId w:val="8"/>
  </w:num>
  <w:num w:numId="12" w16cid:durableId="1881211631">
    <w:abstractNumId w:val="3"/>
  </w:num>
  <w:num w:numId="13" w16cid:durableId="55858631">
    <w:abstractNumId w:val="12"/>
  </w:num>
  <w:num w:numId="14" w16cid:durableId="796219483">
    <w:abstractNumId w:val="5"/>
  </w:num>
  <w:num w:numId="15" w16cid:durableId="1745683344">
    <w:abstractNumId w:val="6"/>
  </w:num>
  <w:num w:numId="16" w16cid:durableId="1504708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6"/>
    <w:rsid w:val="000259D0"/>
    <w:rsid w:val="000835D5"/>
    <w:rsid w:val="000B56C4"/>
    <w:rsid w:val="000C6401"/>
    <w:rsid w:val="000E2E8F"/>
    <w:rsid w:val="001247E0"/>
    <w:rsid w:val="001461DD"/>
    <w:rsid w:val="00155CCD"/>
    <w:rsid w:val="00177966"/>
    <w:rsid w:val="001C0B39"/>
    <w:rsid w:val="001D233D"/>
    <w:rsid w:val="001D7F5F"/>
    <w:rsid w:val="001F0ECF"/>
    <w:rsid w:val="001F7664"/>
    <w:rsid w:val="00202888"/>
    <w:rsid w:val="003069D8"/>
    <w:rsid w:val="0032231A"/>
    <w:rsid w:val="0032255D"/>
    <w:rsid w:val="00365F97"/>
    <w:rsid w:val="003E5069"/>
    <w:rsid w:val="003F32B6"/>
    <w:rsid w:val="00402A84"/>
    <w:rsid w:val="00413E16"/>
    <w:rsid w:val="004276EA"/>
    <w:rsid w:val="004320F3"/>
    <w:rsid w:val="00436924"/>
    <w:rsid w:val="00457234"/>
    <w:rsid w:val="00485346"/>
    <w:rsid w:val="004958B9"/>
    <w:rsid w:val="004C067C"/>
    <w:rsid w:val="004E0E66"/>
    <w:rsid w:val="004E136A"/>
    <w:rsid w:val="004E724A"/>
    <w:rsid w:val="00504CDB"/>
    <w:rsid w:val="00506A44"/>
    <w:rsid w:val="0054586F"/>
    <w:rsid w:val="005774B6"/>
    <w:rsid w:val="005854DC"/>
    <w:rsid w:val="005C32AA"/>
    <w:rsid w:val="005C4E9B"/>
    <w:rsid w:val="005D6F17"/>
    <w:rsid w:val="005E0F63"/>
    <w:rsid w:val="00650F26"/>
    <w:rsid w:val="00651BBC"/>
    <w:rsid w:val="00654BB1"/>
    <w:rsid w:val="00654EA8"/>
    <w:rsid w:val="006E3E82"/>
    <w:rsid w:val="006F5C1A"/>
    <w:rsid w:val="00700E96"/>
    <w:rsid w:val="00701AE2"/>
    <w:rsid w:val="00756A8E"/>
    <w:rsid w:val="007652F5"/>
    <w:rsid w:val="00766A9A"/>
    <w:rsid w:val="00781BB6"/>
    <w:rsid w:val="007A128D"/>
    <w:rsid w:val="007A6B04"/>
    <w:rsid w:val="00831E0D"/>
    <w:rsid w:val="00862E58"/>
    <w:rsid w:val="00884BD1"/>
    <w:rsid w:val="00884E80"/>
    <w:rsid w:val="008A08A2"/>
    <w:rsid w:val="008B321E"/>
    <w:rsid w:val="008D05B4"/>
    <w:rsid w:val="008E7DE6"/>
    <w:rsid w:val="00927B8F"/>
    <w:rsid w:val="0098089D"/>
    <w:rsid w:val="009B4842"/>
    <w:rsid w:val="009F0282"/>
    <w:rsid w:val="009F326B"/>
    <w:rsid w:val="00A02734"/>
    <w:rsid w:val="00A44F79"/>
    <w:rsid w:val="00A57CA0"/>
    <w:rsid w:val="00A62406"/>
    <w:rsid w:val="00A838F3"/>
    <w:rsid w:val="00AB098C"/>
    <w:rsid w:val="00AC5514"/>
    <w:rsid w:val="00AF5A1D"/>
    <w:rsid w:val="00B535B9"/>
    <w:rsid w:val="00B75EC2"/>
    <w:rsid w:val="00B86FED"/>
    <w:rsid w:val="00B944E8"/>
    <w:rsid w:val="00BB606A"/>
    <w:rsid w:val="00BD2B19"/>
    <w:rsid w:val="00BD3BFF"/>
    <w:rsid w:val="00BE3B3D"/>
    <w:rsid w:val="00BF3F01"/>
    <w:rsid w:val="00C125BD"/>
    <w:rsid w:val="00C12AC6"/>
    <w:rsid w:val="00C154C2"/>
    <w:rsid w:val="00C3002E"/>
    <w:rsid w:val="00C34B30"/>
    <w:rsid w:val="00C36C8E"/>
    <w:rsid w:val="00C51C38"/>
    <w:rsid w:val="00C836A6"/>
    <w:rsid w:val="00CB2D75"/>
    <w:rsid w:val="00D32329"/>
    <w:rsid w:val="00D479A0"/>
    <w:rsid w:val="00D70A9E"/>
    <w:rsid w:val="00D72946"/>
    <w:rsid w:val="00D868EF"/>
    <w:rsid w:val="00DA69A1"/>
    <w:rsid w:val="00DC1B03"/>
    <w:rsid w:val="00DF3EAB"/>
    <w:rsid w:val="00E45474"/>
    <w:rsid w:val="00E760AF"/>
    <w:rsid w:val="00ED347F"/>
    <w:rsid w:val="00F377E4"/>
    <w:rsid w:val="00F4410D"/>
    <w:rsid w:val="00F50B37"/>
    <w:rsid w:val="00F72914"/>
    <w:rsid w:val="00F776AA"/>
    <w:rsid w:val="00F966F5"/>
    <w:rsid w:val="00F97F60"/>
    <w:rsid w:val="00FA6651"/>
    <w:rsid w:val="00FB593F"/>
    <w:rsid w:val="00FE19BF"/>
    <w:rsid w:val="00FE422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47E32"/>
  <w15:docId w15:val="{ACC9387A-8FF2-4C3E-960D-27D06C06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96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48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B3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39"/>
  </w:style>
  <w:style w:type="paragraph" w:styleId="Sidefod">
    <w:name w:val="footer"/>
    <w:basedOn w:val="Normal"/>
    <w:link w:val="Sidefo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FC8F-BFF1-4064-8DB6-1B6556EB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Skolerens IT-Center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Westerdahl</dc:creator>
  <cp:lastModifiedBy>Camilla Ankerkilde</cp:lastModifiedBy>
  <cp:revision>8</cp:revision>
  <cp:lastPrinted>2015-06-17T17:38:00Z</cp:lastPrinted>
  <dcterms:created xsi:type="dcterms:W3CDTF">2022-06-21T14:19:00Z</dcterms:created>
  <dcterms:modified xsi:type="dcterms:W3CDTF">2023-02-09T07:34:00Z</dcterms:modified>
</cp:coreProperties>
</file>